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5B" w:rsidRDefault="00426A5B" w:rsidP="005A1DBB">
      <w:pPr>
        <w:spacing w:after="60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021D3">
        <w:rPr>
          <w:rFonts w:ascii="Times New Roman" w:hAnsi="Times New Roman"/>
          <w:b/>
          <w:sz w:val="32"/>
          <w:szCs w:val="32"/>
          <w:lang w:eastAsia="ru-RU"/>
        </w:rPr>
        <w:t xml:space="preserve">Техническое задание </w:t>
      </w:r>
    </w:p>
    <w:p w:rsidR="00426A5B" w:rsidRPr="00A021D3" w:rsidRDefault="00426A5B" w:rsidP="005A1DBB">
      <w:pPr>
        <w:spacing w:after="60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021D3">
        <w:rPr>
          <w:rFonts w:ascii="Times New Roman" w:hAnsi="Times New Roman"/>
          <w:b/>
          <w:sz w:val="28"/>
          <w:szCs w:val="28"/>
          <w:lang w:eastAsia="ru-RU"/>
        </w:rPr>
        <w:t>на  разработку концепции реконструкции здания Гостиничного Комплекса «Космос», по адресу: г. Москва, Проспект Мира, д.150.</w:t>
      </w:r>
    </w:p>
    <w:p w:rsidR="00426A5B" w:rsidRPr="006A6269" w:rsidRDefault="00426A5B" w:rsidP="006A62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eastAsia="ru-RU"/>
        </w:rPr>
      </w:pPr>
      <w:r w:rsidRPr="006A6269">
        <w:rPr>
          <w:rFonts w:ascii="Times New Roman" w:hAnsi="Times New Roman"/>
          <w:b/>
          <w:lang w:eastAsia="ru-RU"/>
        </w:rPr>
        <w:t>Описание текущего положения ГК «Космос»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Описание существующего объекта </w:t>
      </w:r>
      <w:r w:rsidRPr="006A6269">
        <w:rPr>
          <w:rFonts w:ascii="Times New Roman" w:hAnsi="Times New Roman"/>
          <w:i/>
          <w:lang w:eastAsia="ru-RU"/>
        </w:rPr>
        <w:t>(на основе информации, предоставляемой Заказчиком)</w:t>
      </w:r>
      <w:r w:rsidRPr="006A6269">
        <w:rPr>
          <w:rFonts w:ascii="Times New Roman" w:hAnsi="Times New Roman"/>
          <w:lang w:eastAsia="ru-RU"/>
        </w:rPr>
        <w:t>: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Местоположение объекта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Размер и конфигурация участка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Текущие планировочные решения объекта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Текущее использование объекта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Текущие ограничения и риски (частично) по объекту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Пожелания и видение Заказчика будущей концепции проекта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исторических показателей операционной деятельности объекта в сравнении с конкурентным рынком (за последние 3 года):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Загрузка, средняя ставка за номер (</w:t>
      </w:r>
      <w:r w:rsidRPr="006A6269">
        <w:rPr>
          <w:rFonts w:ascii="Times New Roman" w:hAnsi="Times New Roman"/>
          <w:lang w:val="en-US" w:eastAsia="ru-RU"/>
        </w:rPr>
        <w:t>ADR</w:t>
      </w:r>
      <w:r w:rsidRPr="006A6269">
        <w:rPr>
          <w:rFonts w:ascii="Times New Roman" w:hAnsi="Times New Roman"/>
          <w:lang w:eastAsia="ru-RU"/>
        </w:rPr>
        <w:t>), справедливая и рыночная доля гостиницы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эффективности работы производственных мощностей гостиницы в сравнении с гостиницами-конкурентами (за последние 3 года):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Доходы и расходы по департаментам (номера, F&amp;B, прочие доходы)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Нераспределенные расходы по департаментам (административные, </w:t>
      </w:r>
      <w:r w:rsidRPr="006A6269">
        <w:rPr>
          <w:rFonts w:ascii="Times New Roman" w:hAnsi="Times New Roman"/>
          <w:lang w:val="en-US" w:eastAsia="ru-RU"/>
        </w:rPr>
        <w:t>S</w:t>
      </w:r>
      <w:r w:rsidRPr="006A6269">
        <w:rPr>
          <w:rFonts w:ascii="Times New Roman" w:hAnsi="Times New Roman"/>
          <w:lang w:eastAsia="ru-RU"/>
        </w:rPr>
        <w:t>&amp;</w:t>
      </w:r>
      <w:r w:rsidRPr="006A6269">
        <w:rPr>
          <w:rFonts w:ascii="Times New Roman" w:hAnsi="Times New Roman"/>
          <w:lang w:val="en-US" w:eastAsia="ru-RU"/>
        </w:rPr>
        <w:t>M</w:t>
      </w:r>
      <w:r w:rsidRPr="006A6269">
        <w:rPr>
          <w:rFonts w:ascii="Times New Roman" w:hAnsi="Times New Roman"/>
          <w:lang w:eastAsia="ru-RU"/>
        </w:rPr>
        <w:t xml:space="preserve">, </w:t>
      </w:r>
      <w:r w:rsidRPr="006A6269">
        <w:rPr>
          <w:rFonts w:ascii="Times New Roman" w:hAnsi="Times New Roman"/>
          <w:lang w:val="en-US" w:eastAsia="ru-RU"/>
        </w:rPr>
        <w:t>POM</w:t>
      </w:r>
      <w:r w:rsidRPr="006A6269">
        <w:rPr>
          <w:rFonts w:ascii="Times New Roman" w:hAnsi="Times New Roman"/>
          <w:lang w:eastAsia="ru-RU"/>
        </w:rPr>
        <w:t>, коммунальные расходы)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Уровень </w:t>
      </w:r>
      <w:r w:rsidRPr="006A6269">
        <w:rPr>
          <w:rFonts w:ascii="Times New Roman" w:hAnsi="Times New Roman"/>
          <w:lang w:val="en-US" w:eastAsia="ru-RU"/>
        </w:rPr>
        <w:t>GOP, NOI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Визуальное техническое обследование объекта </w:t>
      </w:r>
      <w:r w:rsidRPr="006A6269">
        <w:rPr>
          <w:rFonts w:ascii="Times New Roman" w:hAnsi="Times New Roman"/>
          <w:i/>
          <w:lang w:eastAsia="ru-RU"/>
        </w:rPr>
        <w:t>(работа выполняется специалистами в области технической строительной экспертизы):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 w:rsidDel="00235C05">
        <w:rPr>
          <w:rFonts w:ascii="Times New Roman" w:hAnsi="Times New Roman"/>
          <w:lang w:eastAsia="ru-RU"/>
        </w:rPr>
        <w:t xml:space="preserve">Выборочный </w:t>
      </w:r>
      <w:r w:rsidRPr="006A6269">
        <w:rPr>
          <w:rFonts w:ascii="Times New Roman" w:hAnsi="Times New Roman"/>
          <w:lang w:eastAsia="ru-RU"/>
        </w:rPr>
        <w:t xml:space="preserve"> Анализ имеющейся технической документации (перечень документов для анализа определяется специалистами исполнителя в области технической строительной экспертизы)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прогрессирующего увеличения объема эксплуатационных расходов, за счет текущего и аварийного ремонта оборудования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Сравнение фактических затрат на текущий ремонт и величины эксплуатационных расходов в процентах от выручки с аналогичными расходами в гостиницах-конкурентах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Выборочная инспекция инженерных систем, (перечень зон, подлежащих инспекции, определяется совместно представителями заказчика и исполнителя)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Фотографическая фиксация результатов обследования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Выводы и рекомендации по результатам визуального технического обследования объекта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Риски, выявленные в результате обследования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соответствия ГК современным требованиям и нормам, предъявляемым к гостиницам и общественным объектам</w:t>
      </w:r>
    </w:p>
    <w:p w:rsidR="00426A5B" w:rsidRPr="006A6269" w:rsidRDefault="00426A5B" w:rsidP="006A6269">
      <w:pPr>
        <w:numPr>
          <w:ilvl w:val="0"/>
          <w:numId w:val="1"/>
        </w:numPr>
        <w:spacing w:before="240" w:after="0" w:line="240" w:lineRule="auto"/>
        <w:ind w:left="357" w:hanging="357"/>
        <w:rPr>
          <w:rFonts w:ascii="Times New Roman" w:hAnsi="Times New Roman"/>
          <w:b/>
          <w:lang w:eastAsia="ru-RU"/>
        </w:rPr>
      </w:pPr>
      <w:r w:rsidRPr="006A6269">
        <w:rPr>
          <w:rFonts w:ascii="Times New Roman" w:hAnsi="Times New Roman"/>
          <w:b/>
          <w:lang w:eastAsia="ru-RU"/>
        </w:rPr>
        <w:t>Анализ вариантов реконструкции  ГК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объемно-планировочных решений и инженерного обеспечения ГК и выявление ограничений для последующей реконструкции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земельного участка: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Местоположение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Конфигурация, рельеф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Транспортная и пешеходная доступность (существующая транспортная инфраструктура, положительные и отрицательные стороны транспортной инфраструктуры, трафик, рекомендации по развитию доступа к объекту)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Визуальные характеристики</w:t>
      </w:r>
    </w:p>
    <w:p w:rsidR="00426A5B" w:rsidRPr="006A6269" w:rsidRDefault="00426A5B" w:rsidP="006A6269">
      <w:pPr>
        <w:numPr>
          <w:ilvl w:val="2"/>
          <w:numId w:val="1"/>
        </w:numPr>
        <w:spacing w:after="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Характер застройки и перспективы развития прилегающей территории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Оценка сильных и слабых сторон участка и объекта с точки зрения возможных видов функционального использования (гостиница, конференции, офисы, торговля, предприятия общественного питания) и разработка возможных концепций Проекта</w:t>
      </w:r>
    </w:p>
    <w:p w:rsidR="00426A5B" w:rsidRPr="006A6269" w:rsidRDefault="00426A5B" w:rsidP="006A6269">
      <w:pPr>
        <w:numPr>
          <w:ilvl w:val="0"/>
          <w:numId w:val="1"/>
        </w:numPr>
        <w:spacing w:before="240" w:after="0" w:line="240" w:lineRule="auto"/>
        <w:ind w:left="357" w:hanging="357"/>
        <w:rPr>
          <w:rFonts w:ascii="Times New Roman" w:hAnsi="Times New Roman"/>
          <w:b/>
          <w:lang w:eastAsia="ru-RU"/>
        </w:rPr>
      </w:pPr>
      <w:r w:rsidRPr="006A6269">
        <w:rPr>
          <w:rFonts w:ascii="Times New Roman" w:hAnsi="Times New Roman"/>
          <w:b/>
          <w:lang w:eastAsia="ru-RU"/>
        </w:rPr>
        <w:t>Анализ рыночных предпосылок формирования концепций.  Анализ конкурентной среды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Краткий обзор общей экономической ситуации в России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Обзор макроэкономических показателей Москвы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Обзор гостиничного рынка г. Москва.  Соотношение спроса и предложения в сегменте: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предложения на рынке гостиничных услуг: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Текущее количество гостиниц и номерной фонд в разбивке по категориям, в т.ч. под управлением международных операторов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Загрузка, </w:t>
      </w:r>
      <w:r w:rsidRPr="006A6269">
        <w:rPr>
          <w:rFonts w:ascii="Times New Roman" w:hAnsi="Times New Roman"/>
          <w:lang w:val="en-US" w:eastAsia="ru-RU"/>
        </w:rPr>
        <w:t>ADR</w:t>
      </w:r>
      <w:r w:rsidRPr="006A6269">
        <w:rPr>
          <w:rFonts w:ascii="Times New Roman" w:hAnsi="Times New Roman"/>
          <w:lang w:eastAsia="ru-RU"/>
        </w:rPr>
        <w:t xml:space="preserve">, </w:t>
      </w:r>
      <w:r w:rsidRPr="006A6269">
        <w:rPr>
          <w:rFonts w:ascii="Times New Roman" w:hAnsi="Times New Roman"/>
          <w:lang w:val="en-US" w:eastAsia="ru-RU"/>
        </w:rPr>
        <w:t>RevPAR</w:t>
      </w:r>
      <w:r w:rsidRPr="006A6269">
        <w:rPr>
          <w:rFonts w:ascii="Times New Roman" w:hAnsi="Times New Roman"/>
          <w:lang w:eastAsia="ru-RU"/>
        </w:rPr>
        <w:t xml:space="preserve"> по категориям и в среднем по рынку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Будущее предложение (количество гостиниц, номерной фонд) в разбивке по категориям, в т.ч. под управлением международных операторов</w:t>
      </w:r>
    </w:p>
    <w:p w:rsidR="00426A5B" w:rsidRPr="006A6269" w:rsidRDefault="00426A5B" w:rsidP="006A6269">
      <w:pPr>
        <w:numPr>
          <w:ilvl w:val="2"/>
          <w:numId w:val="1"/>
        </w:numPr>
        <w:spacing w:before="120"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спроса на рынке гостиничных услуг: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Оценка въездного и внутреннего туристического потока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Характеристика различных групп туристов в зависимости от цели прибытия, продолжительности пребывания, условий приобретения услуг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Тенденции и прогноз развития гостиничного рынка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10-летний прогноз динамики спроса и предложения и рыночных показателей загрузки, </w:t>
      </w:r>
      <w:r w:rsidRPr="006A6269">
        <w:rPr>
          <w:rFonts w:ascii="Times New Roman" w:hAnsi="Times New Roman"/>
          <w:lang w:val="en-US" w:eastAsia="ru-RU"/>
        </w:rPr>
        <w:t>ADR</w:t>
      </w:r>
      <w:r w:rsidRPr="006A6269">
        <w:rPr>
          <w:rFonts w:ascii="Times New Roman" w:hAnsi="Times New Roman"/>
          <w:lang w:eastAsia="ru-RU"/>
        </w:rPr>
        <w:t xml:space="preserve">, </w:t>
      </w:r>
      <w:r w:rsidRPr="006A6269">
        <w:rPr>
          <w:rFonts w:ascii="Times New Roman" w:hAnsi="Times New Roman"/>
          <w:lang w:val="en-US" w:eastAsia="ru-RU"/>
        </w:rPr>
        <w:t>RevPAR</w:t>
      </w:r>
    </w:p>
    <w:p w:rsidR="00426A5B" w:rsidRPr="006A6269" w:rsidRDefault="00426A5B" w:rsidP="006A6269">
      <w:pPr>
        <w:numPr>
          <w:ilvl w:val="2"/>
          <w:numId w:val="1"/>
        </w:numPr>
        <w:spacing w:before="120"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конкурентной среды гостиничной составляющей объекта: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Критерии отбора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Состав и объем номерного фонда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Уровень загрузки гостиниц-конкурентов (статистика за последние 3 года)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Ценовая политика и средняя ставка за номер гостиниц-конкурентов (статистика за последние 3 года)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10-летний прогноз увеличения динамики предложения, обзор планируемых проектов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Обзор офисного рынка г. Москва.  Соотношение спроса и предложения в сегменте: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Текущее количество объектов офисной недвижимости в разбивке по классам, общие / арендопригодные площади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Распределение  предложения в разрезе по объему разовых сделок (диапазону сдаваемых площадей)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Загрузка, ставки аренды </w:t>
      </w:r>
      <w:smartTag w:uri="urn:schemas-microsoft-com:office:smarttags" w:element="metricconverter">
        <w:smartTagPr>
          <w:attr w:name="ProductID" w:val="1 кв. м"/>
        </w:smartTagPr>
        <w:r w:rsidRPr="006A6269">
          <w:rPr>
            <w:rFonts w:ascii="Times New Roman" w:hAnsi="Times New Roman"/>
            <w:lang w:eastAsia="ru-RU"/>
          </w:rPr>
          <w:t>1 кв. м</w:t>
        </w:r>
      </w:smartTag>
      <w:r w:rsidRPr="006A6269">
        <w:rPr>
          <w:rFonts w:ascii="Times New Roman" w:hAnsi="Times New Roman"/>
          <w:lang w:eastAsia="ru-RU"/>
        </w:rPr>
        <w:t xml:space="preserve"> офисных помещений в разбивке по классам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Стоимость продажи </w:t>
      </w:r>
      <w:smartTag w:uri="urn:schemas-microsoft-com:office:smarttags" w:element="metricconverter">
        <w:smartTagPr>
          <w:attr w:name="ProductID" w:val="1 кв. м"/>
        </w:smartTagPr>
        <w:r w:rsidRPr="006A6269">
          <w:rPr>
            <w:rFonts w:ascii="Times New Roman" w:hAnsi="Times New Roman"/>
            <w:lang w:eastAsia="ru-RU"/>
          </w:rPr>
          <w:t>1 кв. м</w:t>
        </w:r>
      </w:smartTag>
      <w:r w:rsidRPr="006A6269">
        <w:rPr>
          <w:rFonts w:ascii="Times New Roman" w:hAnsi="Times New Roman"/>
          <w:lang w:eastAsia="ru-RU"/>
        </w:rPr>
        <w:t xml:space="preserve"> офисных помещений в разбивке по классам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Типовые условия сделки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Будущее предложение (количество офисных центров, площади) в разбивке по классам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Тенденции и прогноз развития офисного рынка в ближайшие 10 лет.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Обзор рынка конференц-услуг г. Москва.  Соотношение спроса и предложения в сегменте: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Текущее предложение на рынке конференц-услуг (конференц-центры, конференц-залы в составе гостиниц и выставочных комплексов) в разбивке по категориям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Стоимость аренды конференц-площадей, стоимость конференц-пакета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Будущее предложение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Тенденции и прогноз развития рынка конференц-услуг в ближайшие 10 лет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Обзор рынка торговых помещений, в том числе для размещения предприятий общественного питания: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Текущее предложение на рынке торговых помещений (включая сегмент предприятий общественного питания)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Загрузка, ставки аренды </w:t>
      </w:r>
      <w:smartTag w:uri="urn:schemas-microsoft-com:office:smarttags" w:element="metricconverter">
        <w:smartTagPr>
          <w:attr w:name="ProductID" w:val="1 кв. м"/>
        </w:smartTagPr>
        <w:r w:rsidRPr="006A6269">
          <w:rPr>
            <w:rFonts w:ascii="Times New Roman" w:hAnsi="Times New Roman"/>
            <w:lang w:eastAsia="ru-RU"/>
          </w:rPr>
          <w:t>1 кв. м</w:t>
        </w:r>
      </w:smartTag>
      <w:r w:rsidRPr="006A6269">
        <w:rPr>
          <w:rFonts w:ascii="Times New Roman" w:hAnsi="Times New Roman"/>
          <w:lang w:eastAsia="ru-RU"/>
        </w:rPr>
        <w:t xml:space="preserve"> торговых помещений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Будущее предложение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Тенденции и прогноз развития рынка торговых помещений в ближайшие 10 лет.</w:t>
      </w:r>
    </w:p>
    <w:p w:rsidR="00426A5B" w:rsidRPr="006A6269" w:rsidRDefault="00426A5B" w:rsidP="006A6269">
      <w:pPr>
        <w:numPr>
          <w:ilvl w:val="0"/>
          <w:numId w:val="1"/>
        </w:numPr>
        <w:spacing w:before="240" w:after="0" w:line="240" w:lineRule="auto"/>
        <w:ind w:left="357" w:hanging="357"/>
        <w:rPr>
          <w:rFonts w:ascii="Times New Roman" w:hAnsi="Times New Roman"/>
          <w:b/>
          <w:lang w:eastAsia="ru-RU"/>
        </w:rPr>
      </w:pPr>
      <w:r w:rsidRPr="006A6269">
        <w:rPr>
          <w:rFonts w:ascii="Times New Roman" w:hAnsi="Times New Roman"/>
          <w:b/>
          <w:lang w:eastAsia="ru-RU"/>
        </w:rPr>
        <w:t>Разработка нескольких функциональных концепций Проекта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Определение целевой аудитории (гостиница, офисы, конференции), предпочтения основных групп потенциальных клиентов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Разработка нескольких функциональных концепций Проекта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Для </w:t>
      </w:r>
      <w:r w:rsidRPr="006A6269">
        <w:rPr>
          <w:rFonts w:ascii="Times New Roman" w:hAnsi="Times New Roman"/>
          <w:u w:val="single"/>
          <w:lang w:eastAsia="ru-RU"/>
        </w:rPr>
        <w:t>каждой концепции</w:t>
      </w:r>
      <w:r w:rsidRPr="006A6269">
        <w:rPr>
          <w:rFonts w:ascii="Times New Roman" w:hAnsi="Times New Roman"/>
          <w:lang w:eastAsia="ru-RU"/>
        </w:rPr>
        <w:t xml:space="preserve"> определяются: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Позиционирование и категория Проекта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Рекомендации относительно баланса площадей различного функционального назначения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Основные требования и рекомендации, касающиеся внутренних планировочных решений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Требования по парковке (площадь, количество машиномест)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Рекомендации по зонированию и площадям в разрезе по: 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Площадь под офисы (общая/арендопригодная)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Номерной фонд гостиницы (в разбивке по категориям)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Ресторанный комплекс (количество, вместимость)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Конференц-зона (распределение по конференц-комнатам различной вместимости)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SPA-комплекс, фитнес-комплекс 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Прочие зоны (административные, хозяйственные, технические)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Визуализация предложенных рекомендаций (схематичные поэтажные планы)</w:t>
      </w:r>
    </w:p>
    <w:p w:rsidR="00426A5B" w:rsidRPr="006A6269" w:rsidRDefault="00426A5B" w:rsidP="006A6269">
      <w:pPr>
        <w:numPr>
          <w:ilvl w:val="2"/>
          <w:numId w:val="1"/>
        </w:numPr>
        <w:spacing w:before="120"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Сравнительный анализ возможных вариантов управления гостиницей в составе Проекта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Самостоятельное управление (под собственным брендом)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Франшизный договор с международной гостиничной сетью</w:t>
      </w:r>
    </w:p>
    <w:p w:rsidR="00426A5B" w:rsidRPr="006A6269" w:rsidRDefault="00426A5B" w:rsidP="006A6269">
      <w:pPr>
        <w:numPr>
          <w:ilvl w:val="3"/>
          <w:numId w:val="1"/>
        </w:numPr>
        <w:spacing w:after="0" w:line="240" w:lineRule="auto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Рекомендации относительно целесообразности привлечения международного брэнда</w:t>
      </w:r>
    </w:p>
    <w:p w:rsidR="00426A5B" w:rsidRPr="006A6269" w:rsidRDefault="00426A5B" w:rsidP="006A6269">
      <w:pPr>
        <w:numPr>
          <w:ilvl w:val="0"/>
          <w:numId w:val="1"/>
        </w:numPr>
        <w:spacing w:before="240" w:after="0" w:line="240" w:lineRule="auto"/>
        <w:ind w:left="357" w:hanging="357"/>
        <w:rPr>
          <w:rFonts w:ascii="Times New Roman" w:hAnsi="Times New Roman"/>
          <w:b/>
          <w:lang w:eastAsia="ru-RU"/>
        </w:rPr>
      </w:pPr>
      <w:r w:rsidRPr="006A6269">
        <w:rPr>
          <w:rFonts w:ascii="Times New Roman" w:hAnsi="Times New Roman"/>
          <w:b/>
          <w:lang w:eastAsia="ru-RU"/>
        </w:rPr>
        <w:t xml:space="preserve">Финансовое моделирование </w:t>
      </w:r>
      <w:r w:rsidRPr="006A6269">
        <w:rPr>
          <w:rFonts w:ascii="Times New Roman" w:hAnsi="Times New Roman"/>
          <w:b/>
          <w:u w:val="single"/>
          <w:lang w:eastAsia="ru-RU"/>
        </w:rPr>
        <w:t>для каждой концепции Проекта: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Прогноз операционных показателей деятельности гостиницы (по стандартам </w:t>
      </w:r>
      <w:r w:rsidRPr="006A6269">
        <w:rPr>
          <w:rFonts w:ascii="Times New Roman" w:hAnsi="Times New Roman"/>
          <w:lang w:val="en-US" w:eastAsia="ru-RU"/>
        </w:rPr>
        <w:t>USALI</w:t>
      </w:r>
      <w:r w:rsidRPr="006A6269">
        <w:rPr>
          <w:rFonts w:ascii="Times New Roman" w:hAnsi="Times New Roman"/>
          <w:lang w:eastAsia="ru-RU"/>
        </w:rPr>
        <w:t>) на 10 лет: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Сезонность, прогноз уровня загрузки и средней стоимости номера;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Доходы и расходы по департаментам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Нераспределенные операционные расходы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Валовый операционный доход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Плата за управление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Постоянные издержки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Чистый операционный доход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 xml:space="preserve">Прогноз операционных потоков от сдачи в аренду офисных, торговых и конференц помещений на 10 лет </w:t>
      </w:r>
      <w:r w:rsidRPr="006A6269">
        <w:rPr>
          <w:rFonts w:ascii="Times New Roman" w:hAnsi="Times New Roman"/>
          <w:i/>
          <w:lang w:eastAsia="ru-RU"/>
        </w:rPr>
        <w:t>(если применимо)</w:t>
      </w:r>
      <w:r w:rsidRPr="006A6269">
        <w:rPr>
          <w:rFonts w:ascii="Times New Roman" w:hAnsi="Times New Roman"/>
          <w:lang w:eastAsia="ru-RU"/>
        </w:rPr>
        <w:t>: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Арендопригодные площади и прогноз арендной ставки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Уровень загрузки площадей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Операционные расходы и их возмещение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Чистый операционный доход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Бюджет проекта / инвестиционные затраты по  реконструкции(на основании данных Заказчика и/или в соответствии с усредненными рыночными)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Консолидированная финансовая модель реализации Проекта: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Анализ денежных потоков на собственный капитал на посленалоговой основе (включая эффект от выхода инвестора из проекта)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Расчет заемного финансирования и определение возможности гостиницы обслуживать кредит</w:t>
      </w:r>
    </w:p>
    <w:p w:rsidR="00426A5B" w:rsidRPr="006A6269" w:rsidRDefault="00426A5B" w:rsidP="006A6269">
      <w:pPr>
        <w:numPr>
          <w:ilvl w:val="2"/>
          <w:numId w:val="1"/>
        </w:numPr>
        <w:spacing w:after="120" w:line="240" w:lineRule="auto"/>
        <w:ind w:left="1225" w:hanging="505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Оценка NPV, IRR, коэффициента обслуживания долга (WACC предоставляет Заказчик)</w:t>
      </w:r>
    </w:p>
    <w:p w:rsidR="00426A5B" w:rsidRPr="006A6269" w:rsidRDefault="00426A5B" w:rsidP="006A6269">
      <w:pPr>
        <w:numPr>
          <w:ilvl w:val="0"/>
          <w:numId w:val="1"/>
        </w:numPr>
        <w:spacing w:before="240" w:after="0" w:line="240" w:lineRule="auto"/>
        <w:ind w:left="357" w:hanging="357"/>
        <w:rPr>
          <w:rFonts w:ascii="Times New Roman" w:hAnsi="Times New Roman"/>
          <w:b/>
          <w:lang w:eastAsia="ru-RU"/>
        </w:rPr>
      </w:pPr>
      <w:r w:rsidRPr="006A6269">
        <w:rPr>
          <w:rFonts w:ascii="Times New Roman" w:hAnsi="Times New Roman"/>
          <w:b/>
          <w:lang w:eastAsia="ru-RU"/>
        </w:rPr>
        <w:t>Выводы и рекомендации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SWOT-анализ предложенных концепций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Рекомендации по порядку реализации Проекта реконструкции  (сравнительный анализ вариантов с частичным или полным закрытием ГК на период проведения реконструкции)</w:t>
      </w:r>
    </w:p>
    <w:p w:rsidR="00426A5B" w:rsidRPr="006A6269" w:rsidRDefault="00426A5B" w:rsidP="006A6269">
      <w:pPr>
        <w:numPr>
          <w:ilvl w:val="1"/>
          <w:numId w:val="1"/>
        </w:numPr>
        <w:spacing w:before="120" w:after="120" w:line="240" w:lineRule="auto"/>
        <w:ind w:left="788" w:hanging="431"/>
        <w:rPr>
          <w:rFonts w:ascii="Times New Roman" w:hAnsi="Times New Roman"/>
          <w:lang w:eastAsia="ru-RU"/>
        </w:rPr>
      </w:pPr>
      <w:r w:rsidRPr="006A6269">
        <w:rPr>
          <w:rFonts w:ascii="Times New Roman" w:hAnsi="Times New Roman"/>
          <w:lang w:eastAsia="ru-RU"/>
        </w:rPr>
        <w:t>Сравнительный анализ и рекомендации по финальному выбору концепции</w:t>
      </w:r>
    </w:p>
    <w:p w:rsidR="00426A5B" w:rsidRPr="006A6269" w:rsidRDefault="00426A5B" w:rsidP="006A6269">
      <w:pPr>
        <w:spacing w:before="240" w:after="0" w:line="240" w:lineRule="auto"/>
        <w:ind w:left="357"/>
        <w:rPr>
          <w:rFonts w:ascii="Times New Roman" w:hAnsi="Times New Roman"/>
          <w:b/>
          <w:lang w:eastAsia="ru-RU"/>
        </w:rPr>
      </w:pPr>
    </w:p>
    <w:sectPr w:rsidR="00426A5B" w:rsidRPr="006A6269" w:rsidSect="007853EB">
      <w:footerReference w:type="default" r:id="rId7"/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5B" w:rsidRDefault="00426A5B">
      <w:pPr>
        <w:spacing w:after="0" w:line="240" w:lineRule="auto"/>
      </w:pPr>
      <w:r>
        <w:separator/>
      </w:r>
    </w:p>
  </w:endnote>
  <w:endnote w:type="continuationSeparator" w:id="1">
    <w:p w:rsidR="00426A5B" w:rsidRDefault="0042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5B" w:rsidRDefault="00426A5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26A5B" w:rsidRDefault="00426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5B" w:rsidRDefault="00426A5B">
      <w:pPr>
        <w:spacing w:after="0" w:line="240" w:lineRule="auto"/>
      </w:pPr>
      <w:r>
        <w:separator/>
      </w:r>
    </w:p>
  </w:footnote>
  <w:footnote w:type="continuationSeparator" w:id="1">
    <w:p w:rsidR="00426A5B" w:rsidRDefault="0042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9E2"/>
    <w:multiLevelType w:val="multilevel"/>
    <w:tmpl w:val="AC92FF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-"/>
      <w:lvlJc w:val="left"/>
      <w:pPr>
        <w:ind w:left="1782" w:hanging="648"/>
      </w:pPr>
      <w:rPr>
        <w:rFonts w:ascii="EYInterstate Light" w:eastAsia="Times New Roman" w:hAnsi="EYInterstate Ligh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269"/>
    <w:rsid w:val="000A3428"/>
    <w:rsid w:val="00226C02"/>
    <w:rsid w:val="00235C05"/>
    <w:rsid w:val="003C3136"/>
    <w:rsid w:val="003F2BFA"/>
    <w:rsid w:val="00426A5B"/>
    <w:rsid w:val="005636AF"/>
    <w:rsid w:val="005A1DBB"/>
    <w:rsid w:val="0062276F"/>
    <w:rsid w:val="006A6269"/>
    <w:rsid w:val="00760DFA"/>
    <w:rsid w:val="007853EB"/>
    <w:rsid w:val="007B47FA"/>
    <w:rsid w:val="008818CE"/>
    <w:rsid w:val="00946805"/>
    <w:rsid w:val="00A021D3"/>
    <w:rsid w:val="00AD16F3"/>
    <w:rsid w:val="00B66C87"/>
    <w:rsid w:val="00C96595"/>
    <w:rsid w:val="00E8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6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269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6A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62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626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0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1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1188</Words>
  <Characters>6778</Characters>
  <Application>Microsoft Office Outlook</Application>
  <DocSecurity>0</DocSecurity>
  <Lines>0</Lines>
  <Paragraphs>0</Paragraphs>
  <ScaleCrop>false</ScaleCrop>
  <Company>Cosmos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opera3-12</dc:creator>
  <cp:keywords/>
  <dc:description/>
  <cp:lastModifiedBy>Администратор</cp:lastModifiedBy>
  <cp:revision>6</cp:revision>
  <cp:lastPrinted>2013-10-30T06:08:00Z</cp:lastPrinted>
  <dcterms:created xsi:type="dcterms:W3CDTF">2013-10-10T11:22:00Z</dcterms:created>
  <dcterms:modified xsi:type="dcterms:W3CDTF">2013-11-05T07:53:00Z</dcterms:modified>
</cp:coreProperties>
</file>